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378" w:rsidTr="00CA4378">
        <w:tc>
          <w:tcPr>
            <w:tcW w:w="4253" w:type="dxa"/>
          </w:tcPr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C4512D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A4378" w:rsidRDefault="00C4512D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</w:t>
            </w:r>
            <w:r w:rsidR="00CA4378">
              <w:rPr>
                <w:b/>
                <w:bCs/>
                <w:sz w:val="24"/>
                <w:szCs w:val="24"/>
              </w:rPr>
              <w:t>акультета</w:t>
            </w:r>
            <w:r>
              <w:rPr>
                <w:b/>
                <w:bCs/>
                <w:sz w:val="24"/>
                <w:szCs w:val="24"/>
              </w:rPr>
              <w:t xml:space="preserve"> искусств</w:t>
            </w:r>
          </w:p>
          <w:p w:rsidR="00CA4378" w:rsidRDefault="00C4512D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CA4378" w:rsidRDefault="00CA4378" w:rsidP="00CA437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BB0329">
        <w:rPr>
          <w:b/>
          <w:bCs/>
          <w:smallCaps/>
          <w:sz w:val="24"/>
          <w:szCs w:val="24"/>
        </w:rPr>
        <w:t>Педагогика и психология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4"/>
          <w:szCs w:val="24"/>
        </w:rPr>
        <w:br w:type="page"/>
      </w:r>
    </w:p>
    <w:p w:rsidR="00BB0329" w:rsidRPr="00BB0329" w:rsidRDefault="00BB0329" w:rsidP="00BB0329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BB0329">
        <w:rPr>
          <w:b/>
          <w:sz w:val="24"/>
          <w:szCs w:val="24"/>
          <w:lang w:bidi="ar-SA"/>
        </w:rPr>
        <w:lastRenderedPageBreak/>
        <w:t>Методические рекомендации для самостоятельной работы: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0329">
        <w:rPr>
          <w:sz w:val="28"/>
          <w:szCs w:val="28"/>
          <w:lang w:bidi="ar-SA"/>
        </w:rPr>
        <w:t xml:space="preserve">    </w:t>
      </w:r>
      <w:r w:rsidRPr="00BB0329">
        <w:rPr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Формы самостоятельной работы студентов, выполняемые в рамках данного курса: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2.конспектирование лекций;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3.получение консультаций для разъяснения по вопросам изучаемой дисциплины;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4.самостоятельная подготовка студентами докладов к семинарским занятиям;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5.подготовка к занятиям, проводимым с использованием инновационных технологий преподавания;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6.анализ деловых ситуаций, решение задач и упражнений по образцу, вариативных задач и упражнений;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8.работа со словарями и справочниками;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9.ознакомление с нормативными документами;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10.просмотр видеозаписей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11.посещение Интернет-сайтов, посвященных вопросам изучаемой дисциплины.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Организация самостоятельной работы включает в себя следующие этапы: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1.составление плана самостоятельной работы студента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2.разработка и выдача заданий для самостоятельной работы;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3.организация консультаций по выполнению заданий (устный инструктаж, письменная инструкция);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4.контроль за ходом выполнения и результатов самостоятельной работы студента.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BB0329">
        <w:rPr>
          <w:sz w:val="24"/>
          <w:szCs w:val="24"/>
          <w:lang w:bidi="ar-SA"/>
        </w:rPr>
        <w:t>- итоговый контроль осуществляется через систему зачетов и экзаменов, предусмотренных учебным планом</w:t>
      </w:r>
      <w:r w:rsidRPr="00BB0329">
        <w:rPr>
          <w:sz w:val="28"/>
          <w:szCs w:val="28"/>
          <w:lang w:bidi="ar-SA"/>
        </w:rPr>
        <w:t xml:space="preserve">. </w:t>
      </w:r>
    </w:p>
    <w:p w:rsidR="00CA238F" w:rsidRPr="004B2C50" w:rsidRDefault="00CA238F" w:rsidP="00BB0329">
      <w:pPr>
        <w:spacing w:line="360" w:lineRule="auto"/>
        <w:jc w:val="center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D679E"/>
    <w:rsid w:val="009F407A"/>
    <w:rsid w:val="00AE1A57"/>
    <w:rsid w:val="00AE52E7"/>
    <w:rsid w:val="00BB0329"/>
    <w:rsid w:val="00C4512D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26AE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2022-02-09T13:12:00Z</dcterms:created>
  <dcterms:modified xsi:type="dcterms:W3CDTF">2022-11-29T12:30:00Z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